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57" w:rsidRPr="00FC1FA1" w:rsidRDefault="00FE6857" w:rsidP="00FE6857">
      <w:pPr>
        <w:jc w:val="center"/>
        <w:rPr>
          <w:b/>
          <w:color w:val="000000" w:themeColor="text1"/>
          <w:sz w:val="40"/>
          <w:szCs w:val="40"/>
        </w:rPr>
      </w:pPr>
      <w:r w:rsidRPr="00FC1FA1">
        <w:rPr>
          <w:b/>
          <w:color w:val="000000" w:themeColor="text1"/>
          <w:sz w:val="40"/>
          <w:szCs w:val="40"/>
        </w:rPr>
        <w:t xml:space="preserve">ИНФОРМАЦИЯ ПО ОТЧЕТУ ОБ ИСПОЛНЕНИИ БЮДЖЕТА                                                                                СЕЛЬСКОГО ПОСЕЛЕНИЯ  </w:t>
      </w:r>
      <w:r w:rsidR="00FC1FA1" w:rsidRPr="00FC1FA1">
        <w:rPr>
          <w:b/>
          <w:color w:val="000000" w:themeColor="text1"/>
          <w:sz w:val="40"/>
          <w:szCs w:val="40"/>
        </w:rPr>
        <w:t>СОСНОВКА</w:t>
      </w:r>
      <w:r w:rsidRPr="00FC1FA1">
        <w:rPr>
          <w:b/>
          <w:color w:val="000000" w:themeColor="text1"/>
          <w:sz w:val="40"/>
          <w:szCs w:val="40"/>
        </w:rPr>
        <w:t xml:space="preserve">   </w:t>
      </w:r>
    </w:p>
    <w:p w:rsidR="00FE6857" w:rsidRPr="00FC1FA1" w:rsidRDefault="00FE6857" w:rsidP="00FE6857">
      <w:pPr>
        <w:jc w:val="center"/>
        <w:rPr>
          <w:b/>
          <w:color w:val="000000" w:themeColor="text1"/>
          <w:sz w:val="40"/>
          <w:szCs w:val="40"/>
        </w:rPr>
      </w:pPr>
      <w:r w:rsidRPr="00FC1FA1">
        <w:rPr>
          <w:b/>
          <w:color w:val="000000" w:themeColor="text1"/>
          <w:sz w:val="40"/>
          <w:szCs w:val="40"/>
        </w:rPr>
        <w:t>за 2013 год</w:t>
      </w:r>
    </w:p>
    <w:p w:rsidR="00FE6857" w:rsidRDefault="00FE6857" w:rsidP="00FE6857">
      <w:pPr>
        <w:jc w:val="center"/>
        <w:rPr>
          <w:b/>
          <w:color w:val="FF0000"/>
          <w:sz w:val="28"/>
          <w:szCs w:val="28"/>
          <w:u w:val="single"/>
        </w:rPr>
      </w:pPr>
    </w:p>
    <w:p w:rsidR="00FE6857" w:rsidRDefault="00FE6857" w:rsidP="00FE6857">
      <w:pPr>
        <w:jc w:val="center"/>
        <w:rPr>
          <w:b/>
          <w:color w:val="FF0000"/>
          <w:sz w:val="28"/>
          <w:szCs w:val="28"/>
          <w:u w:val="single"/>
        </w:rPr>
      </w:pPr>
    </w:p>
    <w:p w:rsidR="00FE6857" w:rsidRDefault="00FE6857" w:rsidP="00FE6857">
      <w:pPr>
        <w:jc w:val="center"/>
        <w:rPr>
          <w:b/>
          <w:color w:val="FF0000"/>
          <w:sz w:val="28"/>
          <w:szCs w:val="28"/>
          <w:u w:val="single"/>
        </w:rPr>
      </w:pPr>
    </w:p>
    <w:p w:rsidR="00FE6857" w:rsidRDefault="00FE6857" w:rsidP="00FE685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73950" cy="3790950"/>
            <wp:effectExtent l="19050" t="0" r="0" b="0"/>
            <wp:docPr id="2" name="Рисунок 1" descr="20494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494_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57" w:rsidRDefault="00FE6857" w:rsidP="00FE6857">
      <w:pPr>
        <w:jc w:val="center"/>
        <w:rPr>
          <w:b/>
          <w:color w:val="FF0000"/>
          <w:sz w:val="28"/>
          <w:szCs w:val="28"/>
          <w:u w:val="single"/>
        </w:rPr>
      </w:pPr>
    </w:p>
    <w:p w:rsidR="00FE6857" w:rsidRDefault="00FE6857" w:rsidP="00FE6857">
      <w:pPr>
        <w:jc w:val="center"/>
        <w:rPr>
          <w:b/>
          <w:color w:val="FF0000"/>
          <w:sz w:val="28"/>
          <w:szCs w:val="28"/>
          <w:u w:val="single"/>
        </w:rPr>
      </w:pPr>
    </w:p>
    <w:p w:rsidR="00FE6857" w:rsidRDefault="00FE6857" w:rsidP="00FE6857">
      <w:pPr>
        <w:tabs>
          <w:tab w:val="left" w:pos="1890"/>
        </w:tabs>
      </w:pPr>
    </w:p>
    <w:p w:rsidR="004201B7" w:rsidRPr="004201B7" w:rsidRDefault="00FC1FA1" w:rsidP="00FC1FA1">
      <w:pPr>
        <w:ind w:right="-31"/>
        <w:jc w:val="center"/>
        <w:rPr>
          <w:b/>
          <w:color w:val="C00000"/>
          <w:sz w:val="40"/>
          <w:szCs w:val="40"/>
        </w:rPr>
      </w:pPr>
      <w:r w:rsidRPr="004201B7">
        <w:rPr>
          <w:b/>
          <w:color w:val="C00000"/>
          <w:sz w:val="40"/>
          <w:szCs w:val="40"/>
        </w:rPr>
        <w:lastRenderedPageBreak/>
        <w:t xml:space="preserve">1. ОСНОВНЫЕ  ПОКАЗАТЕЛИ ИСПОЛНЕНИЯ  БЮДЖЕТА </w:t>
      </w:r>
    </w:p>
    <w:p w:rsidR="00FC1FA1" w:rsidRPr="004201B7" w:rsidRDefault="00FC1FA1" w:rsidP="00FC1FA1">
      <w:pPr>
        <w:ind w:right="-31"/>
        <w:jc w:val="center"/>
        <w:rPr>
          <w:b/>
          <w:color w:val="C00000"/>
          <w:sz w:val="40"/>
          <w:szCs w:val="40"/>
        </w:rPr>
      </w:pPr>
      <w:r w:rsidRPr="004201B7">
        <w:rPr>
          <w:b/>
          <w:color w:val="C00000"/>
          <w:sz w:val="40"/>
          <w:szCs w:val="40"/>
        </w:rPr>
        <w:t>СЕЛЬСКОГО ПОСЕЛЕНИЯ СОСНОВКА ЗА 2013 ГОД</w:t>
      </w:r>
    </w:p>
    <w:p w:rsidR="00FC1FA1" w:rsidRPr="00FC1FA1" w:rsidRDefault="00FC1FA1" w:rsidP="00FC1FA1">
      <w:pPr>
        <w:ind w:left="-851" w:right="1952"/>
        <w:jc w:val="center"/>
        <w:rPr>
          <w:b/>
          <w:color w:val="000000" w:themeColor="text1"/>
          <w:sz w:val="32"/>
          <w:szCs w:val="32"/>
        </w:rPr>
      </w:pPr>
    </w:p>
    <w:p w:rsidR="00FC1FA1" w:rsidRDefault="00FC1FA1" w:rsidP="00FE6857">
      <w:pPr>
        <w:tabs>
          <w:tab w:val="left" w:pos="1890"/>
        </w:tabs>
      </w:pPr>
      <w:r w:rsidRPr="00FE6857">
        <w:rPr>
          <w:noProof/>
        </w:rPr>
        <w:drawing>
          <wp:inline distT="0" distB="0" distL="0" distR="0">
            <wp:extent cx="8993393" cy="3853703"/>
            <wp:effectExtent l="0" t="19050" r="0" b="51547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C1FA1" w:rsidRDefault="00FC1FA1" w:rsidP="00FE6857">
      <w:pPr>
        <w:tabs>
          <w:tab w:val="left" w:pos="1890"/>
        </w:tabs>
      </w:pPr>
    </w:p>
    <w:p w:rsidR="00FC1FA1" w:rsidRDefault="00FC1FA1" w:rsidP="00FE6857">
      <w:pPr>
        <w:tabs>
          <w:tab w:val="left" w:pos="1890"/>
        </w:tabs>
      </w:pPr>
    </w:p>
    <w:p w:rsidR="00FC1FA1" w:rsidRDefault="00FC1FA1" w:rsidP="00FE6857">
      <w:pPr>
        <w:tabs>
          <w:tab w:val="left" w:pos="1890"/>
        </w:tabs>
      </w:pPr>
    </w:p>
    <w:p w:rsidR="00FC1FA1" w:rsidRDefault="00FC1FA1" w:rsidP="00FE6857">
      <w:pPr>
        <w:tabs>
          <w:tab w:val="left" w:pos="1890"/>
        </w:tabs>
      </w:pPr>
    </w:p>
    <w:p w:rsidR="00FC1FA1" w:rsidRDefault="00FC1FA1" w:rsidP="00FE6857">
      <w:pPr>
        <w:tabs>
          <w:tab w:val="left" w:pos="1890"/>
        </w:tabs>
      </w:pPr>
    </w:p>
    <w:p w:rsidR="00FE6857" w:rsidRDefault="00FE6857" w:rsidP="00FE6857">
      <w:pPr>
        <w:tabs>
          <w:tab w:val="left" w:pos="1890"/>
        </w:tabs>
      </w:pPr>
    </w:p>
    <w:p w:rsidR="00FC1FA1" w:rsidRDefault="00FC1FA1" w:rsidP="00FE6857">
      <w:pPr>
        <w:tabs>
          <w:tab w:val="left" w:pos="1890"/>
        </w:tabs>
      </w:pPr>
    </w:p>
    <w:p w:rsidR="00FC1FA1" w:rsidRPr="004201B7" w:rsidRDefault="004201B7" w:rsidP="004201B7">
      <w:pPr>
        <w:tabs>
          <w:tab w:val="left" w:pos="1890"/>
        </w:tabs>
        <w:jc w:val="center"/>
        <w:rPr>
          <w:b/>
          <w:color w:val="7030A0"/>
          <w:sz w:val="40"/>
          <w:szCs w:val="40"/>
        </w:rPr>
      </w:pPr>
      <w:r w:rsidRPr="004201B7">
        <w:rPr>
          <w:b/>
          <w:color w:val="7030A0"/>
          <w:sz w:val="40"/>
          <w:szCs w:val="40"/>
        </w:rPr>
        <w:t>2. ДОХОДЫ БЮДЖЕТА</w:t>
      </w:r>
    </w:p>
    <w:p w:rsidR="00FC1FA1" w:rsidRDefault="00FC1FA1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tbl>
      <w:tblPr>
        <w:tblW w:w="14085" w:type="dxa"/>
        <w:jc w:val="center"/>
        <w:tblInd w:w="108" w:type="dxa"/>
        <w:tblLook w:val="04A0"/>
      </w:tblPr>
      <w:tblGrid>
        <w:gridCol w:w="2137"/>
        <w:gridCol w:w="2811"/>
        <w:gridCol w:w="3183"/>
        <w:gridCol w:w="3366"/>
        <w:gridCol w:w="2588"/>
      </w:tblGrid>
      <w:tr w:rsidR="00FC1FA1" w:rsidRPr="00FC1FA1" w:rsidTr="004201B7">
        <w:trPr>
          <w:trHeight w:val="315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A1" w:rsidRPr="00FC1FA1" w:rsidRDefault="00FC1FA1" w:rsidP="00FC1FA1">
            <w:pPr>
              <w:rPr>
                <w:sz w:val="44"/>
                <w:szCs w:val="4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A1" w:rsidRPr="00FC1FA1" w:rsidRDefault="00FC1FA1" w:rsidP="00FC1FA1">
            <w:pPr>
              <w:rPr>
                <w:sz w:val="44"/>
                <w:szCs w:val="4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A1" w:rsidRPr="00FC1FA1" w:rsidRDefault="00FC1FA1" w:rsidP="00FC1FA1">
            <w:pPr>
              <w:rPr>
                <w:sz w:val="44"/>
                <w:szCs w:val="4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A1" w:rsidRPr="00FC1FA1" w:rsidRDefault="00FC1FA1" w:rsidP="00FC1FA1">
            <w:pPr>
              <w:rPr>
                <w:sz w:val="44"/>
                <w:szCs w:val="4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A1" w:rsidRPr="00FC1FA1" w:rsidRDefault="00FC1FA1" w:rsidP="00FC1FA1">
            <w:pPr>
              <w:jc w:val="right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тыс.рублей</w:t>
            </w:r>
          </w:p>
        </w:tc>
      </w:tr>
      <w:tr w:rsidR="004201B7" w:rsidRPr="00FC1FA1" w:rsidTr="004201B7">
        <w:trPr>
          <w:trHeight w:val="105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b/>
                <w:sz w:val="44"/>
                <w:szCs w:val="44"/>
              </w:rPr>
            </w:pPr>
            <w:r w:rsidRPr="00FC1FA1">
              <w:rPr>
                <w:b/>
                <w:sz w:val="44"/>
                <w:szCs w:val="44"/>
              </w:rPr>
              <w:t>доходы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b/>
                <w:sz w:val="44"/>
                <w:szCs w:val="44"/>
              </w:rPr>
            </w:pPr>
            <w:r w:rsidRPr="00FC1FA1">
              <w:rPr>
                <w:b/>
                <w:sz w:val="44"/>
                <w:szCs w:val="44"/>
              </w:rPr>
              <w:t>налоговые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b/>
                <w:sz w:val="44"/>
                <w:szCs w:val="44"/>
              </w:rPr>
            </w:pPr>
            <w:r w:rsidRPr="00FC1FA1">
              <w:rPr>
                <w:b/>
                <w:sz w:val="44"/>
                <w:szCs w:val="44"/>
              </w:rPr>
              <w:t>неналоговые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b/>
                <w:sz w:val="44"/>
                <w:szCs w:val="44"/>
              </w:rPr>
            </w:pPr>
            <w:r w:rsidRPr="00FC1FA1">
              <w:rPr>
                <w:b/>
                <w:sz w:val="44"/>
                <w:szCs w:val="44"/>
              </w:rPr>
              <w:t>безвозмездные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b/>
                <w:sz w:val="44"/>
                <w:szCs w:val="44"/>
              </w:rPr>
            </w:pPr>
            <w:r w:rsidRPr="00FC1FA1">
              <w:rPr>
                <w:b/>
                <w:sz w:val="44"/>
                <w:szCs w:val="44"/>
              </w:rPr>
              <w:t>итого</w:t>
            </w:r>
          </w:p>
        </w:tc>
      </w:tr>
      <w:tr w:rsidR="004201B7" w:rsidRPr="00FC1FA1" w:rsidTr="004201B7">
        <w:trPr>
          <w:trHeight w:val="197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201B7" w:rsidRPr="004201B7" w:rsidRDefault="004201B7" w:rsidP="00FC1FA1">
            <w:pPr>
              <w:jc w:val="center"/>
              <w:rPr>
                <w:b/>
                <w:sz w:val="44"/>
                <w:szCs w:val="44"/>
              </w:rPr>
            </w:pPr>
          </w:p>
          <w:p w:rsidR="00FC1FA1" w:rsidRPr="004201B7" w:rsidRDefault="00FC1FA1" w:rsidP="00FC1FA1">
            <w:pPr>
              <w:jc w:val="center"/>
              <w:rPr>
                <w:b/>
                <w:sz w:val="44"/>
                <w:szCs w:val="44"/>
              </w:rPr>
            </w:pPr>
            <w:r w:rsidRPr="00FC1FA1">
              <w:rPr>
                <w:b/>
                <w:sz w:val="44"/>
                <w:szCs w:val="44"/>
              </w:rPr>
              <w:t>план</w:t>
            </w:r>
          </w:p>
          <w:p w:rsidR="00FC1FA1" w:rsidRPr="00FC1FA1" w:rsidRDefault="00FC1FA1" w:rsidP="00FC1F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11 276,2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430,0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8 914,1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20 620,3</w:t>
            </w:r>
          </w:p>
        </w:tc>
      </w:tr>
      <w:tr w:rsidR="004201B7" w:rsidRPr="00FC1FA1" w:rsidTr="004201B7">
        <w:trPr>
          <w:trHeight w:val="2577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201B7" w:rsidRPr="004201B7" w:rsidRDefault="004201B7" w:rsidP="00FC1FA1">
            <w:pPr>
              <w:jc w:val="center"/>
              <w:rPr>
                <w:b/>
                <w:sz w:val="44"/>
                <w:szCs w:val="44"/>
              </w:rPr>
            </w:pPr>
          </w:p>
          <w:p w:rsidR="00FC1FA1" w:rsidRPr="004201B7" w:rsidRDefault="00FC1FA1" w:rsidP="00FC1FA1">
            <w:pPr>
              <w:jc w:val="center"/>
              <w:rPr>
                <w:b/>
                <w:sz w:val="44"/>
                <w:szCs w:val="44"/>
              </w:rPr>
            </w:pPr>
            <w:r w:rsidRPr="00FC1FA1">
              <w:rPr>
                <w:b/>
                <w:sz w:val="44"/>
                <w:szCs w:val="44"/>
              </w:rPr>
              <w:t>факт</w:t>
            </w:r>
          </w:p>
          <w:p w:rsidR="00FC1FA1" w:rsidRPr="00FC1FA1" w:rsidRDefault="00FC1FA1" w:rsidP="00FC1F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11 860,0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618,1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8 914,1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C1FA1" w:rsidRPr="00FC1FA1" w:rsidRDefault="00FC1FA1" w:rsidP="00FC1FA1">
            <w:pPr>
              <w:jc w:val="center"/>
              <w:rPr>
                <w:sz w:val="44"/>
                <w:szCs w:val="44"/>
              </w:rPr>
            </w:pPr>
            <w:r w:rsidRPr="00FC1FA1">
              <w:rPr>
                <w:sz w:val="44"/>
                <w:szCs w:val="44"/>
              </w:rPr>
              <w:t>21 392,2</w:t>
            </w:r>
          </w:p>
        </w:tc>
      </w:tr>
    </w:tbl>
    <w:p w:rsidR="00FC1FA1" w:rsidRDefault="00FC1FA1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p w:rsidR="004201B7" w:rsidRDefault="004201B7" w:rsidP="00585F87">
      <w:pPr>
        <w:pBdr>
          <w:bottom w:val="single" w:sz="4" w:space="1" w:color="auto"/>
        </w:pBdr>
        <w:tabs>
          <w:tab w:val="left" w:pos="1890"/>
        </w:tabs>
      </w:pPr>
      <w:r w:rsidRPr="004201B7">
        <w:rPr>
          <w:noProof/>
        </w:rPr>
        <w:lastRenderedPageBreak/>
        <w:drawing>
          <wp:inline distT="0" distB="0" distL="0" distR="0">
            <wp:extent cx="9178739" cy="5755341"/>
            <wp:effectExtent l="19050" t="0" r="22411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01B7" w:rsidRPr="004201B7" w:rsidRDefault="004201B7" w:rsidP="004201B7">
      <w:pPr>
        <w:tabs>
          <w:tab w:val="left" w:pos="5940"/>
        </w:tabs>
        <w:jc w:val="center"/>
        <w:rPr>
          <w:b/>
          <w:color w:val="C00000"/>
          <w:sz w:val="40"/>
          <w:szCs w:val="40"/>
        </w:rPr>
      </w:pPr>
      <w:r w:rsidRPr="004201B7">
        <w:rPr>
          <w:b/>
          <w:bCs/>
          <w:color w:val="C00000"/>
          <w:sz w:val="40"/>
          <w:szCs w:val="40"/>
        </w:rPr>
        <w:lastRenderedPageBreak/>
        <w:t>3. РАСХОДЫ БЮДЖЕТА</w:t>
      </w:r>
    </w:p>
    <w:p w:rsidR="004201B7" w:rsidRDefault="004201B7" w:rsidP="00FE6857">
      <w:pPr>
        <w:tabs>
          <w:tab w:val="left" w:pos="1890"/>
        </w:tabs>
      </w:pPr>
    </w:p>
    <w:tbl>
      <w:tblPr>
        <w:tblW w:w="14678" w:type="dxa"/>
        <w:tblInd w:w="108" w:type="dxa"/>
        <w:tblLook w:val="04A0"/>
      </w:tblPr>
      <w:tblGrid>
        <w:gridCol w:w="5980"/>
        <w:gridCol w:w="5786"/>
        <w:gridCol w:w="2912"/>
      </w:tblGrid>
      <w:tr w:rsidR="004201B7" w:rsidRPr="004201B7" w:rsidTr="00614CBE">
        <w:trPr>
          <w:trHeight w:val="38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8B23DD" w:rsidRDefault="004201B7" w:rsidP="004201B7">
            <w:pPr>
              <w:jc w:val="right"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r w:rsidRPr="008B23DD">
              <w:rPr>
                <w:rFonts w:ascii="Arial CYR" w:hAnsi="Arial CYR" w:cs="Arial CYR"/>
                <w:color w:val="FF0000"/>
                <w:sz w:val="28"/>
                <w:szCs w:val="28"/>
              </w:rPr>
              <w:t>тыс.рублей</w:t>
            </w:r>
          </w:p>
        </w:tc>
      </w:tr>
      <w:tr w:rsidR="004201B7" w:rsidRPr="004201B7" w:rsidTr="00614CBE">
        <w:trPr>
          <w:trHeight w:val="686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B7" w:rsidRPr="004201B7" w:rsidRDefault="004201B7" w:rsidP="004201B7">
            <w:pPr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sz w:val="36"/>
                <w:szCs w:val="36"/>
              </w:rPr>
              <w:t>наименование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B7" w:rsidRPr="004201B7" w:rsidRDefault="004201B7" w:rsidP="004201B7">
            <w:pPr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sz w:val="36"/>
                <w:szCs w:val="36"/>
              </w:rPr>
              <w:t>раздел, подраздел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B7" w:rsidRPr="004201B7" w:rsidRDefault="004201B7" w:rsidP="004201B7">
            <w:pPr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sz w:val="36"/>
                <w:szCs w:val="36"/>
              </w:rPr>
              <w:t>исполнено</w:t>
            </w:r>
          </w:p>
        </w:tc>
      </w:tr>
      <w:tr w:rsidR="004201B7" w:rsidRPr="004201B7" w:rsidTr="00614CBE">
        <w:trPr>
          <w:trHeight w:val="576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Социальная сфера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0700, 0800, 0900,1000,1100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3 491,74</w:t>
            </w:r>
          </w:p>
        </w:tc>
      </w:tr>
      <w:tr w:rsidR="004201B7" w:rsidRPr="004201B7" w:rsidTr="00614CBE">
        <w:trPr>
          <w:trHeight w:val="34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Национальная экономика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0400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770,10</w:t>
            </w:r>
          </w:p>
        </w:tc>
      </w:tr>
      <w:tr w:rsidR="004201B7" w:rsidRPr="004201B7" w:rsidTr="00614CBE">
        <w:trPr>
          <w:trHeight w:val="34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0500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4 004,32</w:t>
            </w:r>
          </w:p>
        </w:tc>
      </w:tr>
      <w:tr w:rsidR="004201B7" w:rsidRPr="004201B7" w:rsidTr="00614CBE">
        <w:trPr>
          <w:trHeight w:val="576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Межбюджетные трансферты общего характера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1400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1 398,30</w:t>
            </w:r>
          </w:p>
        </w:tc>
      </w:tr>
      <w:tr w:rsidR="004201B7" w:rsidRPr="004201B7" w:rsidTr="00614CBE">
        <w:trPr>
          <w:trHeight w:val="576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Остальные расходы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0100,0200,0300,0600,1200,1300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10 305,96</w:t>
            </w:r>
          </w:p>
        </w:tc>
      </w:tr>
      <w:tr w:rsidR="004201B7" w:rsidRPr="004201B7" w:rsidTr="00614CBE">
        <w:trPr>
          <w:trHeight w:val="38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4201B7" w:rsidRPr="004201B7" w:rsidTr="00614CBE">
        <w:trPr>
          <w:trHeight w:val="384"/>
        </w:trPr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36"/>
                <w:szCs w:val="36"/>
              </w:rPr>
            </w:pPr>
            <w:r w:rsidRPr="004201B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4201B7" w:rsidRPr="004201B7" w:rsidTr="00614CBE">
        <w:trPr>
          <w:trHeight w:val="7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Социальная сфера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0700, 0800, 0900,1000,1100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3 491,74</w:t>
            </w:r>
          </w:p>
        </w:tc>
      </w:tr>
      <w:tr w:rsidR="004201B7" w:rsidRPr="004201B7" w:rsidTr="00614CBE">
        <w:trPr>
          <w:trHeight w:val="357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0800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3 431,74</w:t>
            </w:r>
          </w:p>
        </w:tc>
      </w:tr>
      <w:tr w:rsidR="004201B7" w:rsidRPr="004201B7" w:rsidTr="00614CBE">
        <w:trPr>
          <w:trHeight w:val="357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01B7" w:rsidRPr="004201B7" w:rsidRDefault="004201B7" w:rsidP="004201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Физическая культура и спорт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1B7" w:rsidRPr="004201B7" w:rsidRDefault="004201B7" w:rsidP="004201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1100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1B7" w:rsidRPr="004201B7" w:rsidRDefault="004201B7" w:rsidP="004201B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01B7">
              <w:rPr>
                <w:rFonts w:ascii="Arial" w:hAnsi="Arial" w:cs="Arial"/>
                <w:b/>
                <w:bCs/>
                <w:sz w:val="36"/>
                <w:szCs w:val="36"/>
              </w:rPr>
              <w:t>60,00</w:t>
            </w:r>
          </w:p>
        </w:tc>
      </w:tr>
    </w:tbl>
    <w:p w:rsidR="004201B7" w:rsidRDefault="004201B7" w:rsidP="00FE6857">
      <w:pPr>
        <w:tabs>
          <w:tab w:val="left" w:pos="1890"/>
        </w:tabs>
      </w:pPr>
    </w:p>
    <w:p w:rsidR="008B23DD" w:rsidRDefault="008B23DD" w:rsidP="00FE6857">
      <w:pPr>
        <w:tabs>
          <w:tab w:val="left" w:pos="1890"/>
        </w:tabs>
      </w:pPr>
    </w:p>
    <w:p w:rsidR="008B23DD" w:rsidRDefault="008B23DD" w:rsidP="00FE6857">
      <w:pPr>
        <w:tabs>
          <w:tab w:val="left" w:pos="1890"/>
        </w:tabs>
      </w:pPr>
    </w:p>
    <w:p w:rsidR="008B23DD" w:rsidRDefault="008B23DD" w:rsidP="00FE6857">
      <w:pPr>
        <w:tabs>
          <w:tab w:val="left" w:pos="1890"/>
        </w:tabs>
      </w:pPr>
    </w:p>
    <w:p w:rsidR="008B23DD" w:rsidRDefault="008B23DD" w:rsidP="00FE6857">
      <w:pPr>
        <w:tabs>
          <w:tab w:val="left" w:pos="1890"/>
        </w:tabs>
      </w:pPr>
    </w:p>
    <w:p w:rsidR="008B23DD" w:rsidRDefault="008B23DD" w:rsidP="00FE6857">
      <w:pPr>
        <w:tabs>
          <w:tab w:val="left" w:pos="1890"/>
        </w:tabs>
      </w:pPr>
    </w:p>
    <w:p w:rsidR="008B23DD" w:rsidRDefault="008B23DD" w:rsidP="00FE6857">
      <w:pPr>
        <w:tabs>
          <w:tab w:val="left" w:pos="1890"/>
        </w:tabs>
      </w:pPr>
    </w:p>
    <w:tbl>
      <w:tblPr>
        <w:tblW w:w="12000" w:type="dxa"/>
        <w:tblInd w:w="108" w:type="dxa"/>
        <w:tblLook w:val="04A0"/>
      </w:tblPr>
      <w:tblGrid>
        <w:gridCol w:w="3676"/>
        <w:gridCol w:w="1800"/>
        <w:gridCol w:w="1840"/>
        <w:gridCol w:w="960"/>
        <w:gridCol w:w="1060"/>
        <w:gridCol w:w="960"/>
        <w:gridCol w:w="960"/>
        <w:gridCol w:w="960"/>
      </w:tblGrid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-128270</wp:posOffset>
                  </wp:positionV>
                  <wp:extent cx="9156700" cy="5459730"/>
                  <wp:effectExtent l="19050" t="0" r="25400" b="7620"/>
                  <wp:wrapNone/>
                  <wp:docPr id="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0"/>
            </w:tblGrid>
            <w:tr w:rsidR="004201B7" w:rsidRPr="004201B7">
              <w:trPr>
                <w:trHeight w:val="250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B7" w:rsidRPr="004201B7" w:rsidRDefault="004201B7" w:rsidP="004201B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1B7" w:rsidRPr="004201B7" w:rsidTr="004201B7">
        <w:trPr>
          <w:trHeight w:val="2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B7" w:rsidRPr="004201B7" w:rsidRDefault="004201B7" w:rsidP="004201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201B7" w:rsidRDefault="004201B7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p w:rsidR="004201B7" w:rsidRDefault="004201B7" w:rsidP="00FE6857">
      <w:pPr>
        <w:tabs>
          <w:tab w:val="left" w:pos="1890"/>
        </w:tabs>
      </w:pPr>
    </w:p>
    <w:p w:rsidR="004201B7" w:rsidRPr="00FE6857" w:rsidRDefault="008B23DD" w:rsidP="008B23DD">
      <w:pPr>
        <w:tabs>
          <w:tab w:val="left" w:pos="189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8813478" cy="5841402"/>
            <wp:effectExtent l="19050" t="0" r="667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347" cy="583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01B7" w:rsidRPr="00FE6857" w:rsidSect="00FE6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E9" w:rsidRDefault="00C026E9" w:rsidP="00FC1FA1">
      <w:r>
        <w:separator/>
      </w:r>
    </w:p>
  </w:endnote>
  <w:endnote w:type="continuationSeparator" w:id="0">
    <w:p w:rsidR="00C026E9" w:rsidRDefault="00C026E9" w:rsidP="00FC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E9" w:rsidRDefault="00C026E9" w:rsidP="00FC1FA1">
      <w:r>
        <w:separator/>
      </w:r>
    </w:p>
  </w:footnote>
  <w:footnote w:type="continuationSeparator" w:id="0">
    <w:p w:rsidR="00C026E9" w:rsidRDefault="00C026E9" w:rsidP="00FC1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857"/>
    <w:rsid w:val="000B3C9F"/>
    <w:rsid w:val="000F020C"/>
    <w:rsid w:val="00114C86"/>
    <w:rsid w:val="001A0347"/>
    <w:rsid w:val="001D1DAE"/>
    <w:rsid w:val="00270644"/>
    <w:rsid w:val="004201B7"/>
    <w:rsid w:val="0043381E"/>
    <w:rsid w:val="00482979"/>
    <w:rsid w:val="00490AA7"/>
    <w:rsid w:val="00585F87"/>
    <w:rsid w:val="00614CBE"/>
    <w:rsid w:val="00641353"/>
    <w:rsid w:val="007E06C8"/>
    <w:rsid w:val="00894B5E"/>
    <w:rsid w:val="00896618"/>
    <w:rsid w:val="008B23DD"/>
    <w:rsid w:val="00AA2F44"/>
    <w:rsid w:val="00AB1BF5"/>
    <w:rsid w:val="00BB028B"/>
    <w:rsid w:val="00BB1368"/>
    <w:rsid w:val="00C026E9"/>
    <w:rsid w:val="00C3527C"/>
    <w:rsid w:val="00CD038B"/>
    <w:rsid w:val="00D64F3D"/>
    <w:rsid w:val="00DC0035"/>
    <w:rsid w:val="00DC38C1"/>
    <w:rsid w:val="00E91898"/>
    <w:rsid w:val="00FC1FA1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1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adr\Desktop\&#1056;&#1072;&#1079;&#1084;&#1077;&#1097;&#1077;&#1085;&#1080;&#1077;%20&#1053;&#1055;&#1040;%20&#1085;&#1072;%20&#1089;&#1072;&#1081;&#1090;&#1077;\&#1041;&#1102;&#1076;&#1078;&#1077;&#1090;%20&#1076;&#1083;&#1103;%20&#1075;&#1088;&#1072;&#1078;&#1076;&#1072;&#1085;\2014\&#1048;&#1089;&#1087;&#1086;&#1083;&#1085;&#1077;&#1085;&#1080;&#1077;%20&#1073;&#1102;&#1076;&#1078;&#1077;&#1090;&#1072;%202013%20&#1075;&#1086;&#1076;&#1072;\&#1041;&#1102;&#1076;&#1078;&#1077;&#1090;%20&#1076;&#1083;&#1103;%20&#1075;&#1088;&#1072;&#1078;&#1076;&#1072;&#1085;.%20&#1064;&#1072;&#1073;&#1083;&#1086;&#1085;%2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dr\Desktop\&#1056;&#1072;&#1079;&#1084;&#1077;&#1097;&#1077;&#1085;&#1080;&#1077;%20&#1053;&#1055;&#1040;%20&#1085;&#1072;%20&#1089;&#1072;&#1081;&#1090;&#1077;\&#1041;&#1102;&#1076;&#1078;&#1077;&#1090;%20&#1076;&#1083;&#1103;%20&#1075;&#1088;&#1072;&#1078;&#1076;&#1072;&#1085;\2014\&#1048;&#1089;&#1087;&#1086;&#1083;&#1085;&#1077;&#1085;&#1080;&#1077;%20&#1073;&#1102;&#1076;&#1078;&#1077;&#1090;&#1072;%202013%20&#1075;&#1086;&#1076;&#1072;\&#1041;&#1102;&#1076;&#1078;&#1077;&#1090;%20&#1076;&#1083;&#1103;%20&#1075;&#1088;&#1072;&#1078;&#1076;&#1072;&#1085;.%20&#1064;&#1072;&#1073;&#1083;&#1086;&#1085;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доходной части бюджета сельского поселения Сосновка</a:t>
            </a:r>
          </a:p>
          <a:p>
            <a:pPr>
              <a:defRPr/>
            </a:pPr>
            <a:r>
              <a:rPr lang="ru-RU"/>
              <a:t>за 2013 год (тыс. рублей)</a:t>
            </a:r>
          </a:p>
        </c:rich>
      </c:tx>
      <c:overlay val="1"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45249824067559"/>
          <c:y val="0.15546792071691917"/>
          <c:w val="0.59465165376495466"/>
          <c:h val="0.72727366301473861"/>
        </c:manualLayout>
      </c:layout>
      <c:bar3DChart>
        <c:barDir val="col"/>
        <c:grouping val="stacked"/>
        <c:ser>
          <c:idx val="0"/>
          <c:order val="0"/>
          <c:tx>
            <c:v>налоговые доходы</c:v>
          </c:tx>
          <c:dLbls>
            <c:dLbl>
              <c:idx val="0"/>
              <c:layout>
                <c:manualLayout>
                  <c:x val="1.575578532742488E-2"/>
                  <c:y val="-1.08548121861078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694731659281203E-2"/>
                  <c:y val="-3.618270728702646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'Структура доходов'!$A$5:$A$6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'Структура доходов'!$B$5:$B$6</c:f>
              <c:numCache>
                <c:formatCode>#,##0.0</c:formatCode>
                <c:ptCount val="2"/>
                <c:pt idx="0">
                  <c:v>11276.2</c:v>
                </c:pt>
                <c:pt idx="1">
                  <c:v>11860</c:v>
                </c:pt>
              </c:numCache>
            </c:numRef>
          </c:val>
        </c:ser>
        <c:ser>
          <c:idx val="1"/>
          <c:order val="1"/>
          <c:tx>
            <c:v>неналоговые доходы</c:v>
          </c:tx>
          <c:dLbls>
            <c:dLbl>
              <c:idx val="0"/>
              <c:layout>
                <c:manualLayout>
                  <c:x val="1.7725258493353022E-2"/>
                  <c:y val="-3.618270728702646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772525849335307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'Структура доходов'!$A$5:$A$6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'Структура доходов'!$C$5:$C$6</c:f>
              <c:numCache>
                <c:formatCode>#,##0.0</c:formatCode>
                <c:ptCount val="2"/>
                <c:pt idx="0">
                  <c:v>430</c:v>
                </c:pt>
                <c:pt idx="1">
                  <c:v>618.1</c:v>
                </c:pt>
              </c:numCache>
            </c:numRef>
          </c:val>
        </c:ser>
        <c:ser>
          <c:idx val="2"/>
          <c:order val="2"/>
          <c:tx>
            <c:v>безвозмездные поступления</c:v>
          </c:tx>
          <c:dLbls>
            <c:dLbl>
              <c:idx val="0"/>
              <c:layout>
                <c:manualLayout>
                  <c:x val="1.969473165928120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7725258493353074E-2"/>
                  <c:y val="3.618270728702646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8 914,1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'Структура доходов'!$A$5:$A$6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'Структура доходов'!$D$5:$D$6</c:f>
              <c:numCache>
                <c:formatCode>#,##0.0</c:formatCode>
                <c:ptCount val="2"/>
                <c:pt idx="0">
                  <c:v>8914.1</c:v>
                </c:pt>
                <c:pt idx="1">
                  <c:v>8914.1</c:v>
                </c:pt>
              </c:numCache>
            </c:numRef>
          </c:val>
        </c:ser>
        <c:shape val="cylinder"/>
        <c:axId val="101936512"/>
        <c:axId val="34891264"/>
        <c:axId val="0"/>
      </c:bar3DChart>
      <c:catAx>
        <c:axId val="1019365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план                                                          факт</a:t>
                </a:r>
              </a:p>
            </c:rich>
          </c:tx>
          <c:layout>
            <c:manualLayout>
              <c:xMode val="edge"/>
              <c:yMode val="edge"/>
              <c:x val="0.34120797708168316"/>
              <c:y val="0.94100048758727362"/>
            </c:manualLayout>
          </c:layout>
        </c:title>
        <c:tickLblPos val="none"/>
        <c:crossAx val="34891264"/>
        <c:crosses val="autoZero"/>
        <c:auto val="1"/>
        <c:lblAlgn val="ctr"/>
        <c:lblOffset val="100"/>
      </c:catAx>
      <c:valAx>
        <c:axId val="348912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рублей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9059883524411667E-2"/>
              <c:y val="0.41699729233450644"/>
            </c:manualLayout>
          </c:layout>
        </c:title>
        <c:numFmt formatCode="#,##0.0" sourceLinked="1"/>
        <c:tickLblPos val="nextTo"/>
        <c:crossAx val="101936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733286418017"/>
          <c:y val="0.4361007542041444"/>
          <c:w val="0.19563687543983119"/>
          <c:h val="0.2042162812652378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 сельского поселения Сосновка </a:t>
            </a:r>
          </a:p>
          <a:p>
            <a:pPr>
              <a:defRPr/>
            </a:pPr>
            <a:r>
              <a:rPr lang="ru-RU"/>
              <a:t>за 2013 год (исполнено, тыс. рублей)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739793629430263E-2"/>
          <c:y val="1.9303686287521143E-2"/>
          <c:w val="0.64102372802322993"/>
          <c:h val="0.95036194954637421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FF66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6600"/>
              </a:solidFill>
            </c:spPr>
          </c:dPt>
          <c:dLbls>
            <c:dLblPos val="bestFit"/>
            <c:showLegendKey val="1"/>
            <c:showVal val="1"/>
            <c:showPercent val="1"/>
            <c:showLeaderLines val="1"/>
          </c:dLbls>
          <c:cat>
            <c:strRef>
              <c:f>'Структура расходов'!$A$6:$A$10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Межбюджетные трансферты общего характера</c:v>
                </c:pt>
                <c:pt idx="4">
                  <c:v>Остальные расходы</c:v>
                </c:pt>
              </c:strCache>
            </c:strRef>
          </c:cat>
          <c:val>
            <c:numRef>
              <c:f>'Структура расходов'!$F$6:$F$10</c:f>
              <c:numCache>
                <c:formatCode>#,##0.00</c:formatCode>
                <c:ptCount val="5"/>
                <c:pt idx="0">
                  <c:v>3491.74</c:v>
                </c:pt>
                <c:pt idx="1">
                  <c:v>770.1</c:v>
                </c:pt>
                <c:pt idx="2">
                  <c:v>4004.32</c:v>
                </c:pt>
                <c:pt idx="3">
                  <c:v>1398.3</c:v>
                </c:pt>
                <c:pt idx="4">
                  <c:v>10305.959999999965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600"/>
      </a:pPr>
      <a:endParaRPr lang="ru-RU"/>
    </a:p>
  </c:txPr>
  <c:externalData r:id="rId1"/>
</c:chartSpace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3135D8-1A78-4D1E-A9A2-0727B05AC69A}" type="doc">
      <dgm:prSet loTypeId="urn:microsoft.com/office/officeart/2005/8/layout/vList3#1" loCatId="picture" qsTypeId="urn:microsoft.com/office/officeart/2005/8/quickstyle/simple3" qsCatId="simple" csTypeId="urn:microsoft.com/office/officeart/2005/8/colors/accent0_1" csCatId="mainScheme" phldr="1"/>
      <dgm:spPr/>
    </dgm:pt>
    <dgm:pt modelId="{60D0DFD9-4D5B-4DB1-9EA3-4959DC32DF1F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800"/>
            <a:t>Расходы - 19 970,4 тыс.рублей</a:t>
          </a:r>
        </a:p>
      </dgm:t>
    </dgm:pt>
    <dgm:pt modelId="{D8627085-5E57-48A4-85B7-9B54616E2107}" type="parTrans" cxnId="{3D57F4F8-E768-46EB-B5BE-7C1DE43CD4B0}">
      <dgm:prSet/>
      <dgm:spPr/>
      <dgm:t>
        <a:bodyPr/>
        <a:lstStyle/>
        <a:p>
          <a:endParaRPr lang="ru-RU"/>
        </a:p>
      </dgm:t>
    </dgm:pt>
    <dgm:pt modelId="{838598C9-BFE7-4465-A241-969085252D93}" type="sibTrans" cxnId="{3D57F4F8-E768-46EB-B5BE-7C1DE43CD4B0}">
      <dgm:prSet/>
      <dgm:spPr/>
      <dgm:t>
        <a:bodyPr/>
        <a:lstStyle/>
        <a:p>
          <a:endParaRPr lang="ru-RU"/>
        </a:p>
      </dgm:t>
    </dgm:pt>
    <dgm:pt modelId="{DBBEEAF9-C6FF-4F95-A6EC-10F4F5377C39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800"/>
            <a:t>Профицит - 1 421,8 тыс.рублей</a:t>
          </a:r>
        </a:p>
      </dgm:t>
    </dgm:pt>
    <dgm:pt modelId="{FA256352-1AA5-478C-8E09-FA10AEB0107D}" type="parTrans" cxnId="{3A9096F4-DCA3-49CF-85B5-8FD0DB7E52A7}">
      <dgm:prSet/>
      <dgm:spPr/>
      <dgm:t>
        <a:bodyPr/>
        <a:lstStyle/>
        <a:p>
          <a:endParaRPr lang="ru-RU"/>
        </a:p>
      </dgm:t>
    </dgm:pt>
    <dgm:pt modelId="{75F3BE25-6107-444E-881F-291B1A6F4A0B}" type="sibTrans" cxnId="{3A9096F4-DCA3-49CF-85B5-8FD0DB7E52A7}">
      <dgm:prSet/>
      <dgm:spPr/>
      <dgm:t>
        <a:bodyPr/>
        <a:lstStyle/>
        <a:p>
          <a:endParaRPr lang="ru-RU"/>
        </a:p>
      </dgm:t>
    </dgm:pt>
    <dgm:pt modelId="{82654D04-B7F9-4C65-8776-2EBA3DB8C106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800">
              <a:solidFill>
                <a:sysClr val="windowText" lastClr="000000"/>
              </a:solidFill>
            </a:rPr>
            <a:t>Доходы  -  21 392,2 тыс.рублей</a:t>
          </a:r>
        </a:p>
      </dgm:t>
    </dgm:pt>
    <dgm:pt modelId="{FFC88A61-7FD7-4F45-BE64-478F7AF12CB8}" type="sibTrans" cxnId="{79E7C189-3C3B-47C9-964E-A124C67FACBD}">
      <dgm:prSet/>
      <dgm:spPr/>
      <dgm:t>
        <a:bodyPr/>
        <a:lstStyle/>
        <a:p>
          <a:endParaRPr lang="ru-RU"/>
        </a:p>
      </dgm:t>
    </dgm:pt>
    <dgm:pt modelId="{B4BE6344-266B-44AE-898C-51299DE46EC3}" type="parTrans" cxnId="{79E7C189-3C3B-47C9-964E-A124C67FACBD}">
      <dgm:prSet/>
      <dgm:spPr/>
      <dgm:t>
        <a:bodyPr/>
        <a:lstStyle/>
        <a:p>
          <a:endParaRPr lang="ru-RU"/>
        </a:p>
      </dgm:t>
    </dgm:pt>
    <dgm:pt modelId="{611E4BE9-BA29-4840-93D5-D030886A2C55}" type="pres">
      <dgm:prSet presAssocID="{053135D8-1A78-4D1E-A9A2-0727B05AC69A}" presName="linearFlow" presStyleCnt="0">
        <dgm:presLayoutVars>
          <dgm:dir/>
          <dgm:resizeHandles val="exact"/>
        </dgm:presLayoutVars>
      </dgm:prSet>
      <dgm:spPr/>
    </dgm:pt>
    <dgm:pt modelId="{C4433ACB-4D1C-47F7-94A3-FA191C4A8787}" type="pres">
      <dgm:prSet presAssocID="{82654D04-B7F9-4C65-8776-2EBA3DB8C106}" presName="composite" presStyleCnt="0"/>
      <dgm:spPr/>
    </dgm:pt>
    <dgm:pt modelId="{590520D4-D938-4117-AE2A-A3434573F08D}" type="pres">
      <dgm:prSet presAssocID="{82654D04-B7F9-4C65-8776-2EBA3DB8C106}" presName="imgShp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B2D1C30-EE02-46E8-9FFE-02B76BBBC595}" type="pres">
      <dgm:prSet presAssocID="{82654D04-B7F9-4C65-8776-2EBA3DB8C106}" presName="txShp" presStyleLbl="node1" presStyleIdx="0" presStyleCnt="3" custLinFactNeighborX="180" custLinFactNeighborY="-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6AAEB6-A6C6-4550-B676-48AC7E66BFD4}" type="pres">
      <dgm:prSet presAssocID="{FFC88A61-7FD7-4F45-BE64-478F7AF12CB8}" presName="spacing" presStyleCnt="0"/>
      <dgm:spPr/>
    </dgm:pt>
    <dgm:pt modelId="{FB90B5DB-EECB-4EA2-9A29-CD24FDAEE7FB}" type="pres">
      <dgm:prSet presAssocID="{60D0DFD9-4D5B-4DB1-9EA3-4959DC32DF1F}" presName="composite" presStyleCnt="0"/>
      <dgm:spPr/>
    </dgm:pt>
    <dgm:pt modelId="{527FFC7F-E9A4-4C5E-83B2-3CD877D75E5E}" type="pres">
      <dgm:prSet presAssocID="{60D0DFD9-4D5B-4DB1-9EA3-4959DC32DF1F}" presName="imgShp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/>
            </a:extLst>
          </a:blip>
          <a:srcRect/>
          <a:stretch>
            <a:fillRect l="-17000" r="-17000"/>
          </a:stretch>
        </a:blipFill>
      </dgm:spPr>
    </dgm:pt>
    <dgm:pt modelId="{C711D4C0-6AD1-4310-8521-1F02DA8E86A1}" type="pres">
      <dgm:prSet presAssocID="{60D0DFD9-4D5B-4DB1-9EA3-4959DC32DF1F}" presName="txShp" presStyleLbl="node1" presStyleIdx="1" presStyleCnt="3" custLinFactNeighborY="6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3AEB7-4709-4ABF-8B49-D5CBDB1FB4CD}" type="pres">
      <dgm:prSet presAssocID="{838598C9-BFE7-4465-A241-969085252D93}" presName="spacing" presStyleCnt="0"/>
      <dgm:spPr/>
    </dgm:pt>
    <dgm:pt modelId="{A5AF550E-E780-4A5A-BEC9-5E61D0AB512B}" type="pres">
      <dgm:prSet presAssocID="{DBBEEAF9-C6FF-4F95-A6EC-10F4F5377C39}" presName="composite" presStyleCnt="0"/>
      <dgm:spPr/>
    </dgm:pt>
    <dgm:pt modelId="{8E26E2BD-246E-49F6-AC7A-A1F5E7466253}" type="pres">
      <dgm:prSet presAssocID="{DBBEEAF9-C6FF-4F95-A6EC-10F4F5377C39}" presName="imgShp" presStyleLbl="fgImgPlace1" presStyleIdx="2" presStyleCnt="3" custLinFactNeighborX="-3013" custLinFactNeighborY="28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B3A5387-DCA1-4EC3-88F2-87B4F841E240}" type="pres">
      <dgm:prSet presAssocID="{DBBEEAF9-C6FF-4F95-A6EC-10F4F5377C39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500E48-D04D-44F9-8F4F-25100E89E286}" type="presOf" srcId="{60D0DFD9-4D5B-4DB1-9EA3-4959DC32DF1F}" destId="{C711D4C0-6AD1-4310-8521-1F02DA8E86A1}" srcOrd="0" destOrd="0" presId="urn:microsoft.com/office/officeart/2005/8/layout/vList3#1"/>
    <dgm:cxn modelId="{3D57F4F8-E768-46EB-B5BE-7C1DE43CD4B0}" srcId="{053135D8-1A78-4D1E-A9A2-0727B05AC69A}" destId="{60D0DFD9-4D5B-4DB1-9EA3-4959DC32DF1F}" srcOrd="1" destOrd="0" parTransId="{D8627085-5E57-48A4-85B7-9B54616E2107}" sibTransId="{838598C9-BFE7-4465-A241-969085252D93}"/>
    <dgm:cxn modelId="{79E7C189-3C3B-47C9-964E-A124C67FACBD}" srcId="{053135D8-1A78-4D1E-A9A2-0727B05AC69A}" destId="{82654D04-B7F9-4C65-8776-2EBA3DB8C106}" srcOrd="0" destOrd="0" parTransId="{B4BE6344-266B-44AE-898C-51299DE46EC3}" sibTransId="{FFC88A61-7FD7-4F45-BE64-478F7AF12CB8}"/>
    <dgm:cxn modelId="{CDC2A4C6-E06A-4EEA-9412-118AFA8965A0}" type="presOf" srcId="{053135D8-1A78-4D1E-A9A2-0727B05AC69A}" destId="{611E4BE9-BA29-4840-93D5-D030886A2C55}" srcOrd="0" destOrd="0" presId="urn:microsoft.com/office/officeart/2005/8/layout/vList3#1"/>
    <dgm:cxn modelId="{CE0B2C27-2D63-49D5-ADD4-1325A22D002C}" type="presOf" srcId="{DBBEEAF9-C6FF-4F95-A6EC-10F4F5377C39}" destId="{7B3A5387-DCA1-4EC3-88F2-87B4F841E240}" srcOrd="0" destOrd="0" presId="urn:microsoft.com/office/officeart/2005/8/layout/vList3#1"/>
    <dgm:cxn modelId="{3A9096F4-DCA3-49CF-85B5-8FD0DB7E52A7}" srcId="{053135D8-1A78-4D1E-A9A2-0727B05AC69A}" destId="{DBBEEAF9-C6FF-4F95-A6EC-10F4F5377C39}" srcOrd="2" destOrd="0" parTransId="{FA256352-1AA5-478C-8E09-FA10AEB0107D}" sibTransId="{75F3BE25-6107-444E-881F-291B1A6F4A0B}"/>
    <dgm:cxn modelId="{5AF1F9F1-257E-40D7-9A09-1F14CAED5B64}" type="presOf" srcId="{82654D04-B7F9-4C65-8776-2EBA3DB8C106}" destId="{6B2D1C30-EE02-46E8-9FFE-02B76BBBC595}" srcOrd="0" destOrd="0" presId="urn:microsoft.com/office/officeart/2005/8/layout/vList3#1"/>
    <dgm:cxn modelId="{A8C21AC0-D194-439E-92AA-2AEAD14290AF}" type="presParOf" srcId="{611E4BE9-BA29-4840-93D5-D030886A2C55}" destId="{C4433ACB-4D1C-47F7-94A3-FA191C4A8787}" srcOrd="0" destOrd="0" presId="urn:microsoft.com/office/officeart/2005/8/layout/vList3#1"/>
    <dgm:cxn modelId="{EF4FC453-7900-4C73-9651-85244DC897B4}" type="presParOf" srcId="{C4433ACB-4D1C-47F7-94A3-FA191C4A8787}" destId="{590520D4-D938-4117-AE2A-A3434573F08D}" srcOrd="0" destOrd="0" presId="urn:microsoft.com/office/officeart/2005/8/layout/vList3#1"/>
    <dgm:cxn modelId="{EB7B6CE9-64BB-4282-B4AF-483EBDDA16EC}" type="presParOf" srcId="{C4433ACB-4D1C-47F7-94A3-FA191C4A8787}" destId="{6B2D1C30-EE02-46E8-9FFE-02B76BBBC595}" srcOrd="1" destOrd="0" presId="urn:microsoft.com/office/officeart/2005/8/layout/vList3#1"/>
    <dgm:cxn modelId="{DFFE6422-201B-416B-8AE9-98C05EC69040}" type="presParOf" srcId="{611E4BE9-BA29-4840-93D5-D030886A2C55}" destId="{D76AAEB6-A6C6-4550-B676-48AC7E66BFD4}" srcOrd="1" destOrd="0" presId="urn:microsoft.com/office/officeart/2005/8/layout/vList3#1"/>
    <dgm:cxn modelId="{F9DE7D37-A5AD-46EA-BACE-FDE727ED6D5E}" type="presParOf" srcId="{611E4BE9-BA29-4840-93D5-D030886A2C55}" destId="{FB90B5DB-EECB-4EA2-9A29-CD24FDAEE7FB}" srcOrd="2" destOrd="0" presId="urn:microsoft.com/office/officeart/2005/8/layout/vList3#1"/>
    <dgm:cxn modelId="{24BFFD6D-D9DC-4EC6-B98D-25A0EC12C412}" type="presParOf" srcId="{FB90B5DB-EECB-4EA2-9A29-CD24FDAEE7FB}" destId="{527FFC7F-E9A4-4C5E-83B2-3CD877D75E5E}" srcOrd="0" destOrd="0" presId="urn:microsoft.com/office/officeart/2005/8/layout/vList3#1"/>
    <dgm:cxn modelId="{6A7FDB15-C789-4305-934B-5AC5719CA198}" type="presParOf" srcId="{FB90B5DB-EECB-4EA2-9A29-CD24FDAEE7FB}" destId="{C711D4C0-6AD1-4310-8521-1F02DA8E86A1}" srcOrd="1" destOrd="0" presId="urn:microsoft.com/office/officeart/2005/8/layout/vList3#1"/>
    <dgm:cxn modelId="{FAB0F2B3-BB03-4067-A3A0-2776FA403C6E}" type="presParOf" srcId="{611E4BE9-BA29-4840-93D5-D030886A2C55}" destId="{CE53AEB7-4709-4ABF-8B49-D5CBDB1FB4CD}" srcOrd="3" destOrd="0" presId="urn:microsoft.com/office/officeart/2005/8/layout/vList3#1"/>
    <dgm:cxn modelId="{C872EDE5-6041-4549-BAAF-95F0C0ED85D1}" type="presParOf" srcId="{611E4BE9-BA29-4840-93D5-D030886A2C55}" destId="{A5AF550E-E780-4A5A-BEC9-5E61D0AB512B}" srcOrd="4" destOrd="0" presId="urn:microsoft.com/office/officeart/2005/8/layout/vList3#1"/>
    <dgm:cxn modelId="{4EA7E1A0-DC33-4B6B-A3A4-27E2833824C3}" type="presParOf" srcId="{A5AF550E-E780-4A5A-BEC9-5E61D0AB512B}" destId="{8E26E2BD-246E-49F6-AC7A-A1F5E7466253}" srcOrd="0" destOrd="0" presId="urn:microsoft.com/office/officeart/2005/8/layout/vList3#1"/>
    <dgm:cxn modelId="{AFD3164C-86C9-4BDE-884C-03832A493570}" type="presParOf" srcId="{A5AF550E-E780-4A5A-BEC9-5E61D0AB512B}" destId="{7B3A5387-DCA1-4EC3-88F2-87B4F841E240}" srcOrd="1" destOrd="0" presId="urn:microsoft.com/office/officeart/2005/8/layout/vList3#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2D1C30-EE02-46E8-9FFE-02B76BBBC595}">
      <dsp:nvSpPr>
        <dsp:cNvPr id="0" name=""/>
        <dsp:cNvSpPr/>
      </dsp:nvSpPr>
      <dsp:spPr>
        <a:xfrm rot="10800000">
          <a:off x="1784896" y="0"/>
          <a:ext cx="5980606" cy="1070951"/>
        </a:xfrm>
        <a:prstGeom prst="homePlate">
          <a:avLst/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72260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</a:rPr>
            <a:t>Доходы  -  21 392,2 тыс.рублей</a:t>
          </a:r>
        </a:p>
      </dsp:txBody>
      <dsp:txXfrm rot="10800000">
        <a:off x="1784896" y="0"/>
        <a:ext cx="5980606" cy="1070951"/>
      </dsp:txXfrm>
    </dsp:sp>
    <dsp:sp modelId="{590520D4-D938-4117-AE2A-A3434573F08D}">
      <dsp:nvSpPr>
        <dsp:cNvPr id="0" name=""/>
        <dsp:cNvSpPr/>
      </dsp:nvSpPr>
      <dsp:spPr>
        <a:xfrm>
          <a:off x="1238655" y="737"/>
          <a:ext cx="1070951" cy="107095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711D4C0-6AD1-4310-8521-1F02DA8E86A1}">
      <dsp:nvSpPr>
        <dsp:cNvPr id="0" name=""/>
        <dsp:cNvSpPr/>
      </dsp:nvSpPr>
      <dsp:spPr>
        <a:xfrm rot="10800000">
          <a:off x="1774131" y="1455921"/>
          <a:ext cx="5980606" cy="1070951"/>
        </a:xfrm>
        <a:prstGeom prst="homePlate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72260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Расходы - 19 970,4 тыс.рублей</a:t>
          </a:r>
        </a:p>
      </dsp:txBody>
      <dsp:txXfrm rot="10800000">
        <a:off x="1774131" y="1455921"/>
        <a:ext cx="5980606" cy="1070951"/>
      </dsp:txXfrm>
    </dsp:sp>
    <dsp:sp modelId="{527FFC7F-E9A4-4C5E-83B2-3CD877D75E5E}">
      <dsp:nvSpPr>
        <dsp:cNvPr id="0" name=""/>
        <dsp:cNvSpPr/>
      </dsp:nvSpPr>
      <dsp:spPr>
        <a:xfrm>
          <a:off x="1238655" y="1391375"/>
          <a:ext cx="1070951" cy="107095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/>
            </a:extLst>
          </a:blip>
          <a:srcRect/>
          <a:stretch>
            <a:fillRect l="-17000" r="-17000"/>
          </a:stretch>
        </a:blip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B3A5387-DCA1-4EC3-88F2-87B4F841E240}">
      <dsp:nvSpPr>
        <dsp:cNvPr id="0" name=""/>
        <dsp:cNvSpPr/>
      </dsp:nvSpPr>
      <dsp:spPr>
        <a:xfrm rot="10800000">
          <a:off x="1774131" y="2782014"/>
          <a:ext cx="5980606" cy="1070951"/>
        </a:xfrm>
        <a:prstGeom prst="homePlate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72260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Профицит - 1 421,8 тыс.рублей</a:t>
          </a:r>
        </a:p>
      </dsp:txBody>
      <dsp:txXfrm rot="10800000">
        <a:off x="1774131" y="2782014"/>
        <a:ext cx="5980606" cy="1070951"/>
      </dsp:txXfrm>
    </dsp:sp>
    <dsp:sp modelId="{8E26E2BD-246E-49F6-AC7A-A1F5E7466253}">
      <dsp:nvSpPr>
        <dsp:cNvPr id="0" name=""/>
        <dsp:cNvSpPr/>
      </dsp:nvSpPr>
      <dsp:spPr>
        <a:xfrm>
          <a:off x="1206387" y="2782751"/>
          <a:ext cx="1070951" cy="107095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0.40774</cdr:x>
      <cdr:y>0.21635</cdr:y>
    </cdr:from>
    <cdr:to>
      <cdr:x>0.44624</cdr:x>
      <cdr:y>0.88204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>
          <a:off x="3209927" y="1000124"/>
          <a:ext cx="304800" cy="3848100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0.44164</cdr:x>
      <cdr:y>0.52635</cdr:y>
    </cdr:from>
    <cdr:to>
      <cdr:x>0.55206</cdr:x>
      <cdr:y>0.5693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76626" y="2790824"/>
          <a:ext cx="8667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20 620,3</a:t>
          </a:r>
        </a:p>
      </cdr:txBody>
    </cdr:sp>
  </cdr:relSizeAnchor>
  <cdr:relSizeAnchor xmlns:cdr="http://schemas.openxmlformats.org/drawingml/2006/chartDrawing">
    <cdr:from>
      <cdr:x>0.66974</cdr:x>
      <cdr:y>0.2198</cdr:y>
    </cdr:from>
    <cdr:to>
      <cdr:x>0.71211</cdr:x>
      <cdr:y>0.88746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>
          <a:off x="5267328" y="1019173"/>
          <a:ext cx="333374" cy="3857626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0.70606</cdr:x>
      <cdr:y>0.52808</cdr:y>
    </cdr:from>
    <cdr:to>
      <cdr:x>0.82495</cdr:x>
      <cdr:y>0.57103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553077" y="2800348"/>
          <a:ext cx="933450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21 392,2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5</cp:revision>
  <dcterms:created xsi:type="dcterms:W3CDTF">2014-06-03T04:50:00Z</dcterms:created>
  <dcterms:modified xsi:type="dcterms:W3CDTF">2014-06-11T05:21:00Z</dcterms:modified>
</cp:coreProperties>
</file>